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49" w:rsidRPr="0007478E" w:rsidRDefault="007B5349" w:rsidP="007B5349">
      <w:pPr>
        <w:spacing w:before="100" w:beforeAutospacing="1"/>
        <w:jc w:val="center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>Информационный бюллетень</w:t>
      </w:r>
    </w:p>
    <w:p w:rsidR="007B5349" w:rsidRPr="0007478E" w:rsidRDefault="0058483E" w:rsidP="007B5349">
      <w:pPr>
        <w:spacing w:before="100" w:beforeAutospacing="1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Петровского</w:t>
      </w:r>
      <w:r w:rsidR="007B5349" w:rsidRPr="0007478E">
        <w:rPr>
          <w:b/>
          <w:bCs/>
          <w:sz w:val="18"/>
          <w:szCs w:val="18"/>
        </w:rPr>
        <w:t xml:space="preserve"> сельского поселения</w:t>
      </w:r>
    </w:p>
    <w:p w:rsidR="007B5349" w:rsidRPr="0007478E" w:rsidRDefault="007B5349" w:rsidP="007B5349">
      <w:pPr>
        <w:spacing w:before="100" w:beforeAutospacing="1"/>
        <w:jc w:val="center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>Дубенского муниципального района</w:t>
      </w:r>
    </w:p>
    <w:p w:rsidR="007B5349" w:rsidRPr="0007478E" w:rsidRDefault="007B5349" w:rsidP="007B5349">
      <w:pPr>
        <w:spacing w:before="100" w:beforeAutospacing="1"/>
        <w:jc w:val="center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>Республики Мордовия</w:t>
      </w:r>
    </w:p>
    <w:p w:rsidR="007B5349" w:rsidRPr="0007478E" w:rsidRDefault="007B5349" w:rsidP="007B5349">
      <w:pPr>
        <w:spacing w:before="100" w:beforeAutospacing="1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>Является официальным печатным</w:t>
      </w:r>
    </w:p>
    <w:p w:rsidR="007B5349" w:rsidRPr="0007478E" w:rsidRDefault="007B5349" w:rsidP="007B5349">
      <w:pPr>
        <w:spacing w:before="100" w:beforeAutospacing="1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 xml:space="preserve">изданием </w:t>
      </w:r>
      <w:proofErr w:type="spellStart"/>
      <w:r w:rsidR="0058483E">
        <w:rPr>
          <w:b/>
          <w:bCs/>
          <w:sz w:val="18"/>
          <w:szCs w:val="18"/>
        </w:rPr>
        <w:t>Петровкого</w:t>
      </w:r>
      <w:proofErr w:type="spellEnd"/>
      <w:r w:rsidR="0058483E">
        <w:rPr>
          <w:b/>
          <w:bCs/>
          <w:sz w:val="18"/>
          <w:szCs w:val="18"/>
        </w:rPr>
        <w:t xml:space="preserve"> </w:t>
      </w:r>
      <w:r w:rsidRPr="0007478E">
        <w:rPr>
          <w:b/>
          <w:bCs/>
          <w:sz w:val="18"/>
          <w:szCs w:val="18"/>
        </w:rPr>
        <w:t xml:space="preserve"> сельского поселения</w:t>
      </w:r>
    </w:p>
    <w:p w:rsidR="007B5349" w:rsidRPr="0007478E" w:rsidRDefault="007B5349" w:rsidP="007B5349">
      <w:pPr>
        <w:spacing w:before="100" w:beforeAutospacing="1"/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>Дубенского муниципального района</w:t>
      </w:r>
    </w:p>
    <w:p w:rsidR="007B5349" w:rsidRPr="0007478E" w:rsidRDefault="007B5349" w:rsidP="007B5349">
      <w:pPr>
        <w:spacing w:before="100" w:beforeAutospacing="1"/>
        <w:rPr>
          <w:sz w:val="18"/>
          <w:szCs w:val="18"/>
        </w:rPr>
      </w:pPr>
      <w:r>
        <w:rPr>
          <w:b/>
          <w:bCs/>
          <w:sz w:val="18"/>
          <w:szCs w:val="18"/>
        </w:rPr>
        <w:t>26  июня  2025</w:t>
      </w:r>
      <w:r w:rsidRPr="0007478E">
        <w:rPr>
          <w:b/>
          <w:bCs/>
          <w:sz w:val="18"/>
          <w:szCs w:val="18"/>
        </w:rPr>
        <w:t xml:space="preserve"> года</w:t>
      </w:r>
    </w:p>
    <w:p w:rsidR="007B5349" w:rsidRDefault="007B5349" w:rsidP="007B5349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58483E">
        <w:rPr>
          <w:sz w:val="18"/>
          <w:szCs w:val="18"/>
        </w:rPr>
        <w:t>11</w:t>
      </w:r>
      <w:r>
        <w:rPr>
          <w:sz w:val="18"/>
          <w:szCs w:val="18"/>
        </w:rPr>
        <w:t xml:space="preserve"> (5</w:t>
      </w:r>
      <w:r w:rsidR="0058483E">
        <w:rPr>
          <w:sz w:val="18"/>
          <w:szCs w:val="18"/>
        </w:rPr>
        <w:t>15</w:t>
      </w:r>
      <w:r>
        <w:rPr>
          <w:sz w:val="18"/>
          <w:szCs w:val="18"/>
        </w:rPr>
        <w:t>)</w:t>
      </w:r>
    </w:p>
    <w:p w:rsidR="007B5349" w:rsidRDefault="007B5349" w:rsidP="007B5349">
      <w:pPr>
        <w:jc w:val="both"/>
        <w:rPr>
          <w:sz w:val="28"/>
          <w:szCs w:val="28"/>
        </w:rPr>
      </w:pPr>
    </w:p>
    <w:p w:rsidR="007B5349" w:rsidRDefault="007B5349">
      <w:pPr>
        <w:pStyle w:val="30"/>
        <w:shd w:val="clear" w:color="auto" w:fill="auto"/>
        <w:spacing w:after="243"/>
        <w:rPr>
          <w:rStyle w:val="31"/>
          <w:b/>
          <w:bCs/>
        </w:rPr>
      </w:pPr>
    </w:p>
    <w:p w:rsidR="005D4FD5" w:rsidRDefault="007B5349">
      <w:pPr>
        <w:pStyle w:val="30"/>
        <w:shd w:val="clear" w:color="auto" w:fill="auto"/>
        <w:spacing w:after="243"/>
      </w:pPr>
      <w:r>
        <w:rPr>
          <w:rStyle w:val="31"/>
          <w:b/>
          <w:bCs/>
        </w:rPr>
        <w:t>В Дубенском районе после вмешательства прокуратуры</w:t>
      </w:r>
      <w:r>
        <w:rPr>
          <w:rStyle w:val="31"/>
          <w:b/>
          <w:bCs/>
        </w:rPr>
        <w:br/>
        <w:t>муниципальным учреждением погашена задолженность по исполненным</w:t>
      </w:r>
      <w:r>
        <w:rPr>
          <w:rStyle w:val="31"/>
          <w:b/>
          <w:bCs/>
        </w:rPr>
        <w:br/>
        <w:t>предпринимателями договорам на сумму более 89 тыс. рублей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Прокуратура Дубенского района провела проверку соблюдения прав субъектов предпринимательской деятельности на своевременную оплату исполненных муниципальных контрактов и договоров.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Установлено, что МБУ «Служба обеспечения администрации Дубенского муниципального района» вопреки требованиям законодательства не исполнены обязательства по заключенным с четырьмя субъектами предпринимательской деятельности договорам на общую сумму более 89 тыс. рублей.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Прокуратура района внесла представление в адрес руководителя учреждения.</w:t>
      </w:r>
    </w:p>
    <w:p w:rsidR="005D4FD5" w:rsidRDefault="007B5349">
      <w:pPr>
        <w:pStyle w:val="20"/>
        <w:shd w:val="clear" w:color="auto" w:fill="auto"/>
        <w:spacing w:before="0" w:after="238"/>
      </w:pPr>
      <w:r>
        <w:rPr>
          <w:rStyle w:val="21"/>
        </w:rPr>
        <w:t>После вмешательства прокуратуры задолженность погашена в полном объеме.</w:t>
      </w:r>
    </w:p>
    <w:p w:rsidR="005D4FD5" w:rsidRDefault="007B5349">
      <w:pPr>
        <w:pStyle w:val="10"/>
        <w:keepNext/>
        <w:keepLines/>
        <w:shd w:val="clear" w:color="auto" w:fill="auto"/>
        <w:spacing w:before="0" w:after="243"/>
      </w:pPr>
      <w:bookmarkStart w:id="0" w:name="bookmark0"/>
      <w:r>
        <w:rPr>
          <w:rStyle w:val="11"/>
          <w:b/>
          <w:bCs/>
        </w:rPr>
        <w:t>По постановлению прокурора Дубенского района руководитель подрядной</w:t>
      </w:r>
      <w:r>
        <w:rPr>
          <w:rStyle w:val="11"/>
          <w:b/>
          <w:bCs/>
        </w:rPr>
        <w:br/>
        <w:t>организации оштрафован за нарушение сроков исполнения контракта</w:t>
      </w:r>
      <w:bookmarkEnd w:id="0"/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Прокуратура Дубенского района проверила исполнение законодательства в сфере реализации национального проекта «Жилье и городская среда».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 xml:space="preserve">Установлено, что администрацией Дубенского муниципального района в марте 2024 г. заключен муниципальный контракт на выполнение работ по благоустройству парка культуры и отдыха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с. Дубенки. По его условиям работы стоимостью около 14 </w:t>
      </w:r>
      <w:proofErr w:type="gramStart"/>
      <w:r>
        <w:rPr>
          <w:rStyle w:val="21"/>
        </w:rPr>
        <w:t>млн</w:t>
      </w:r>
      <w:proofErr w:type="gramEnd"/>
      <w:r>
        <w:rPr>
          <w:rStyle w:val="21"/>
        </w:rPr>
        <w:t xml:space="preserve"> руб. подрядчик должен был выполнить до 01.09.2024. Фактически работы завершены лишь в октябре 2024 г.</w:t>
      </w:r>
    </w:p>
    <w:p w:rsidR="005D4FD5" w:rsidRDefault="007B5349">
      <w:pPr>
        <w:pStyle w:val="20"/>
        <w:shd w:val="clear" w:color="auto" w:fill="auto"/>
        <w:spacing w:before="0" w:after="234"/>
      </w:pPr>
      <w:r>
        <w:rPr>
          <w:rStyle w:val="21"/>
        </w:rPr>
        <w:t>По постановлению прокурора района генеральный директор подрядной организации привлечен к административной ответственности по ч. 7 ст. 7.32 КоАП РФ (неисполнение обязательств, предусмотренных контрактом) с назначением штрафа в размере 78 тыс. руб.</w:t>
      </w:r>
    </w:p>
    <w:p w:rsidR="005D4FD5" w:rsidRDefault="007B5349">
      <w:pPr>
        <w:pStyle w:val="10"/>
        <w:keepNext/>
        <w:keepLines/>
        <w:shd w:val="clear" w:color="auto" w:fill="auto"/>
        <w:spacing w:before="0" w:after="0" w:line="240" w:lineRule="exact"/>
      </w:pPr>
      <w:bookmarkStart w:id="1" w:name="bookmark1"/>
      <w:r>
        <w:rPr>
          <w:rStyle w:val="11"/>
          <w:b/>
          <w:bCs/>
        </w:rPr>
        <w:lastRenderedPageBreak/>
        <w:t>Благодаря вмешательству прокуратуры</w:t>
      </w:r>
      <w:r>
        <w:rPr>
          <w:rStyle w:val="11"/>
          <w:b/>
          <w:bCs/>
        </w:rPr>
        <w:br/>
        <w:t xml:space="preserve">с участником специальной военной операции расторгнут договор </w:t>
      </w:r>
      <w:proofErr w:type="spellStart"/>
      <w:r>
        <w:rPr>
          <w:rStyle w:val="11"/>
          <w:b/>
          <w:bCs/>
        </w:rPr>
        <w:t>микрозайма</w:t>
      </w:r>
      <w:proofErr w:type="spellEnd"/>
      <w:r>
        <w:rPr>
          <w:rStyle w:val="11"/>
          <w:b/>
          <w:bCs/>
        </w:rPr>
        <w:t>,</w:t>
      </w:r>
      <w:bookmarkEnd w:id="1"/>
    </w:p>
    <w:p w:rsidR="005D4FD5" w:rsidRDefault="007B5349">
      <w:pPr>
        <w:pStyle w:val="10"/>
        <w:keepNext/>
        <w:keepLines/>
        <w:shd w:val="clear" w:color="auto" w:fill="auto"/>
        <w:spacing w:before="0" w:after="246" w:line="240" w:lineRule="exact"/>
      </w:pPr>
      <w:bookmarkStart w:id="2" w:name="bookmark2"/>
      <w:proofErr w:type="gramStart"/>
      <w:r>
        <w:rPr>
          <w:rStyle w:val="11"/>
          <w:b/>
          <w:bCs/>
        </w:rPr>
        <w:t>оформленный на него мошенниками</w:t>
      </w:r>
      <w:bookmarkEnd w:id="2"/>
      <w:proofErr w:type="gramEnd"/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Прокуратура Дубенского района провела проверку по обращению супруги участника специальной военной операции.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Установлено, что местный житель в настоящее время выполняет задачи в зоне специальной военной операции в составе Вооруженных Сил Российской Федерации.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 xml:space="preserve">Несмотря на это, по месту его регистрации приходили документы, свидетельствующие о наличии у него задолженности перед </w:t>
      </w:r>
      <w:proofErr w:type="spellStart"/>
      <w:r>
        <w:rPr>
          <w:rStyle w:val="21"/>
        </w:rPr>
        <w:t>микрофинансовой</w:t>
      </w:r>
      <w:proofErr w:type="spellEnd"/>
      <w:r>
        <w:rPr>
          <w:rStyle w:val="21"/>
        </w:rPr>
        <w:t xml:space="preserve"> организацией.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По данному факту возбуждено и расследуется уголовное дело по ч. 1 ст. 159 УК РФ (мошенничество).</w:t>
      </w:r>
    </w:p>
    <w:p w:rsidR="005D4FD5" w:rsidRDefault="007B5349">
      <w:pPr>
        <w:pStyle w:val="20"/>
        <w:shd w:val="clear" w:color="auto" w:fill="auto"/>
        <w:spacing w:before="0"/>
      </w:pPr>
      <w:r>
        <w:rPr>
          <w:rStyle w:val="21"/>
        </w:rPr>
        <w:t>В целях восстановления его прав прокуратура обратилась в суд с иском о признании договора займа недействительным.</w:t>
      </w:r>
    </w:p>
    <w:p w:rsidR="005D4FD5" w:rsidRDefault="007B5349">
      <w:pPr>
        <w:pStyle w:val="20"/>
        <w:shd w:val="clear" w:color="auto" w:fill="auto"/>
        <w:spacing w:before="0"/>
        <w:rPr>
          <w:rStyle w:val="21"/>
        </w:rPr>
      </w:pPr>
      <w:r>
        <w:rPr>
          <w:rStyle w:val="21"/>
        </w:rPr>
        <w:t>Требования надзорного ведомства удовлетворены, договор признан недействительным.</w:t>
      </w:r>
    </w:p>
    <w:p w:rsidR="007B5349" w:rsidRDefault="007B5349">
      <w:pPr>
        <w:pStyle w:val="20"/>
        <w:shd w:val="clear" w:color="auto" w:fill="auto"/>
        <w:spacing w:before="0"/>
        <w:rPr>
          <w:rStyle w:val="21"/>
        </w:rPr>
      </w:pPr>
    </w:p>
    <w:p w:rsidR="007B5349" w:rsidRPr="0007478E" w:rsidRDefault="007B5349" w:rsidP="007B5349">
      <w:pPr>
        <w:rPr>
          <w:sz w:val="18"/>
          <w:szCs w:val="18"/>
        </w:rPr>
      </w:pPr>
      <w:r w:rsidRPr="0007478E">
        <w:rPr>
          <w:b/>
          <w:bCs/>
          <w:sz w:val="18"/>
          <w:szCs w:val="18"/>
        </w:rPr>
        <w:t xml:space="preserve">Информационный бюллетень </w:t>
      </w:r>
      <w:r w:rsidR="0058483E">
        <w:rPr>
          <w:b/>
          <w:bCs/>
          <w:sz w:val="18"/>
          <w:szCs w:val="18"/>
        </w:rPr>
        <w:t xml:space="preserve">Петровского </w:t>
      </w:r>
      <w:r w:rsidRPr="0007478E">
        <w:rPr>
          <w:b/>
          <w:bCs/>
          <w:sz w:val="18"/>
          <w:szCs w:val="18"/>
        </w:rPr>
        <w:t xml:space="preserve"> сельского поселения Дубенского муниципального </w:t>
      </w:r>
      <w:r>
        <w:rPr>
          <w:b/>
          <w:bCs/>
          <w:sz w:val="18"/>
          <w:szCs w:val="18"/>
        </w:rPr>
        <w:t>района Республики Мордовия от 26 июня   2025 года №_</w:t>
      </w:r>
      <w:r w:rsidR="0058483E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 xml:space="preserve">( </w:t>
      </w:r>
      <w:proofErr w:type="gramEnd"/>
      <w:r>
        <w:rPr>
          <w:b/>
          <w:bCs/>
          <w:sz w:val="18"/>
          <w:szCs w:val="18"/>
        </w:rPr>
        <w:t>___</w:t>
      </w:r>
      <w:r w:rsidR="0058483E">
        <w:rPr>
          <w:b/>
          <w:bCs/>
          <w:sz w:val="18"/>
          <w:szCs w:val="18"/>
        </w:rPr>
        <w:t>515</w:t>
      </w:r>
      <w:r w:rsidRPr="0007478E">
        <w:rPr>
          <w:b/>
          <w:bCs/>
          <w:sz w:val="18"/>
          <w:szCs w:val="18"/>
        </w:rPr>
        <w:t xml:space="preserve">___) Учредитель: Совет депутатов </w:t>
      </w:r>
      <w:r w:rsidR="0058483E">
        <w:rPr>
          <w:b/>
          <w:bCs/>
          <w:sz w:val="18"/>
          <w:szCs w:val="18"/>
        </w:rPr>
        <w:t>Петровского</w:t>
      </w:r>
      <w:bookmarkStart w:id="3" w:name="_GoBack"/>
      <w:bookmarkEnd w:id="3"/>
      <w:r w:rsidRPr="0007478E">
        <w:rPr>
          <w:b/>
          <w:bCs/>
          <w:sz w:val="18"/>
          <w:szCs w:val="18"/>
        </w:rPr>
        <w:t xml:space="preserve"> сельского поселения Дубенского муниципального района Республики Мордовия</w:t>
      </w:r>
      <w:proofErr w:type="gramStart"/>
      <w:r w:rsidRPr="0007478E">
        <w:rPr>
          <w:b/>
          <w:bCs/>
          <w:sz w:val="18"/>
          <w:szCs w:val="18"/>
        </w:rPr>
        <w:t xml:space="preserve"> .</w:t>
      </w:r>
      <w:proofErr w:type="gramEnd"/>
      <w:r w:rsidRPr="0007478E">
        <w:rPr>
          <w:b/>
          <w:bCs/>
          <w:sz w:val="18"/>
          <w:szCs w:val="18"/>
        </w:rPr>
        <w:t xml:space="preserve"> </w:t>
      </w:r>
    </w:p>
    <w:p w:rsidR="007B5349" w:rsidRDefault="007B5349" w:rsidP="007B5349">
      <w:r w:rsidRPr="0007478E">
        <w:rPr>
          <w:b/>
          <w:bCs/>
          <w:sz w:val="18"/>
          <w:szCs w:val="18"/>
        </w:rPr>
        <w:t>Тираж 5 экземпляров</w:t>
      </w:r>
    </w:p>
    <w:p w:rsidR="007B5349" w:rsidRDefault="007B5349">
      <w:pPr>
        <w:pStyle w:val="20"/>
        <w:shd w:val="clear" w:color="auto" w:fill="auto"/>
        <w:spacing w:before="0"/>
      </w:pPr>
    </w:p>
    <w:sectPr w:rsidR="007B5349" w:rsidSect="005D4FD5">
      <w:pgSz w:w="11900" w:h="16840"/>
      <w:pgMar w:top="1104" w:right="532" w:bottom="1104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33" w:rsidRDefault="00E10E33" w:rsidP="005D4FD5">
      <w:r>
        <w:separator/>
      </w:r>
    </w:p>
  </w:endnote>
  <w:endnote w:type="continuationSeparator" w:id="0">
    <w:p w:rsidR="00E10E33" w:rsidRDefault="00E10E33" w:rsidP="005D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33" w:rsidRDefault="00E10E33"/>
  </w:footnote>
  <w:footnote w:type="continuationSeparator" w:id="0">
    <w:p w:rsidR="00E10E33" w:rsidRDefault="00E10E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4FD5"/>
    <w:rsid w:val="0058483E"/>
    <w:rsid w:val="005D4FD5"/>
    <w:rsid w:val="007B5349"/>
    <w:rsid w:val="00E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F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F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D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5D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4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D4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5D4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4FD5"/>
    <w:pPr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D4FD5"/>
    <w:pPr>
      <w:shd w:val="clear" w:color="auto" w:fill="FFFFFF"/>
      <w:spacing w:before="300" w:line="307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D4FD5"/>
    <w:pPr>
      <w:shd w:val="clear" w:color="auto" w:fill="FFFFFF"/>
      <w:spacing w:before="18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admin</cp:lastModifiedBy>
  <cp:revision>2</cp:revision>
  <dcterms:created xsi:type="dcterms:W3CDTF">2025-06-30T07:29:00Z</dcterms:created>
  <dcterms:modified xsi:type="dcterms:W3CDTF">2025-06-30T07:29:00Z</dcterms:modified>
</cp:coreProperties>
</file>